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9223BA" w:rsidRDefault="00845819">
      <w:pPr>
        <w:rPr>
          <w:rFonts w:ascii="Tahoma" w:hAnsi="Tahoma" w:cs="Tahoma"/>
          <w:sz w:val="20"/>
          <w:szCs w:val="20"/>
        </w:rPr>
      </w:pPr>
      <w:r w:rsidRPr="009223BA">
        <w:rPr>
          <w:rFonts w:ascii="Tahoma" w:hAnsi="Tahoma" w:cs="Tahoma"/>
          <w:noProof/>
          <w:sz w:val="20"/>
          <w:szCs w:val="20"/>
          <w:lang w:eastAsia="sl-SI"/>
        </w:rPr>
        <w:drawing>
          <wp:anchor distT="0" distB="0" distL="114300" distR="114300" simplePos="0" relativeHeight="251657728" behindDoc="1" locked="0" layoutInCell="1" allowOverlap="1">
            <wp:simplePos x="0" y="0"/>
            <wp:positionH relativeFrom="column">
              <wp:posOffset>-539750</wp:posOffset>
            </wp:positionH>
            <wp:positionV relativeFrom="paragraph">
              <wp:posOffset>-229870</wp:posOffset>
            </wp:positionV>
            <wp:extent cx="4492625" cy="1437005"/>
            <wp:effectExtent l="0" t="0" r="0" b="0"/>
            <wp:wrapNone/>
            <wp:docPr id="5" name="Picture 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p w:rsidR="00424A5A" w:rsidRPr="009223BA" w:rsidRDefault="00424A5A">
      <w:pPr>
        <w:rPr>
          <w:rFonts w:ascii="Tahoma" w:hAnsi="Tahoma" w:cs="Tahoma"/>
          <w:sz w:val="20"/>
          <w:szCs w:val="20"/>
        </w:rPr>
      </w:pPr>
    </w:p>
    <w:p w:rsidR="00424A5A" w:rsidRPr="009223BA" w:rsidRDefault="00424A5A" w:rsidP="00424A5A">
      <w:pPr>
        <w:rPr>
          <w:rFonts w:ascii="Tahoma" w:hAnsi="Tahoma" w:cs="Tahoma"/>
          <w:sz w:val="20"/>
          <w:szCs w:val="20"/>
        </w:rPr>
      </w:pPr>
    </w:p>
    <w:p w:rsidR="00424A5A" w:rsidRPr="009223BA"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9223BA">
        <w:tc>
          <w:tcPr>
            <w:tcW w:w="1080" w:type="dxa"/>
            <w:vAlign w:val="center"/>
          </w:tcPr>
          <w:p w:rsidR="00424A5A" w:rsidRPr="009223BA" w:rsidRDefault="00424A5A" w:rsidP="00693961">
            <w:pPr>
              <w:spacing w:before="40"/>
              <w:jc w:val="right"/>
              <w:rPr>
                <w:rFonts w:ascii="Tahoma" w:hAnsi="Tahoma" w:cs="Tahoma"/>
                <w:sz w:val="20"/>
                <w:szCs w:val="20"/>
              </w:rPr>
            </w:pPr>
            <w:r w:rsidRPr="009223BA">
              <w:rPr>
                <w:rFonts w:ascii="Tahoma" w:hAnsi="Tahoma" w:cs="Tahoma"/>
                <w:sz w:val="20"/>
                <w:szCs w:val="20"/>
              </w:rPr>
              <w:t>Številka:</w:t>
            </w:r>
          </w:p>
        </w:tc>
        <w:tc>
          <w:tcPr>
            <w:tcW w:w="2160" w:type="dxa"/>
            <w:vAlign w:val="center"/>
          </w:tcPr>
          <w:p w:rsidR="00424A5A" w:rsidRPr="009223BA" w:rsidRDefault="00845819" w:rsidP="00693961">
            <w:pPr>
              <w:spacing w:before="40"/>
              <w:rPr>
                <w:rFonts w:ascii="Tahoma" w:hAnsi="Tahoma" w:cs="Tahoma"/>
                <w:sz w:val="20"/>
                <w:szCs w:val="20"/>
              </w:rPr>
            </w:pPr>
            <w:r w:rsidRPr="009223BA">
              <w:rPr>
                <w:rFonts w:ascii="Tahoma" w:hAnsi="Tahoma" w:cs="Tahoma"/>
                <w:color w:val="0000FF"/>
                <w:sz w:val="20"/>
                <w:szCs w:val="20"/>
              </w:rPr>
              <w:t>43001-94/2020</w:t>
            </w:r>
            <w:r w:rsidR="00FC7A4F" w:rsidRPr="009223BA">
              <w:rPr>
                <w:rFonts w:ascii="Tahoma" w:hAnsi="Tahoma" w:cs="Tahoma"/>
                <w:color w:val="0000FF"/>
                <w:sz w:val="20"/>
                <w:szCs w:val="20"/>
              </w:rPr>
              <w:t>-0</w:t>
            </w:r>
            <w:r w:rsidR="002653E3" w:rsidRPr="009223BA">
              <w:rPr>
                <w:rFonts w:ascii="Tahoma" w:hAnsi="Tahoma" w:cs="Tahoma"/>
                <w:color w:val="0000FF"/>
                <w:sz w:val="20"/>
                <w:szCs w:val="20"/>
              </w:rPr>
              <w:t>4</w:t>
            </w:r>
          </w:p>
        </w:tc>
        <w:tc>
          <w:tcPr>
            <w:tcW w:w="1080" w:type="dxa"/>
            <w:vAlign w:val="center"/>
          </w:tcPr>
          <w:p w:rsidR="00424A5A" w:rsidRPr="009223BA" w:rsidRDefault="00424A5A" w:rsidP="00693961">
            <w:pPr>
              <w:spacing w:before="40"/>
              <w:rPr>
                <w:rFonts w:ascii="Tahoma" w:hAnsi="Tahoma" w:cs="Tahoma"/>
                <w:sz w:val="20"/>
                <w:szCs w:val="20"/>
              </w:rPr>
            </w:pPr>
          </w:p>
        </w:tc>
        <w:tc>
          <w:tcPr>
            <w:tcW w:w="1620" w:type="dxa"/>
            <w:vAlign w:val="center"/>
          </w:tcPr>
          <w:p w:rsidR="00424A5A" w:rsidRPr="009223BA" w:rsidRDefault="00424A5A" w:rsidP="00693961">
            <w:pPr>
              <w:spacing w:before="40"/>
              <w:jc w:val="right"/>
              <w:rPr>
                <w:rFonts w:ascii="Tahoma" w:hAnsi="Tahoma" w:cs="Tahoma"/>
                <w:sz w:val="20"/>
                <w:szCs w:val="20"/>
              </w:rPr>
            </w:pPr>
            <w:r w:rsidRPr="009223BA">
              <w:rPr>
                <w:rFonts w:ascii="Tahoma" w:hAnsi="Tahoma" w:cs="Tahoma"/>
                <w:sz w:val="20"/>
                <w:szCs w:val="20"/>
              </w:rPr>
              <w:t>oznaka naročila:</w:t>
            </w:r>
          </w:p>
        </w:tc>
        <w:tc>
          <w:tcPr>
            <w:tcW w:w="3420" w:type="dxa"/>
            <w:vAlign w:val="center"/>
          </w:tcPr>
          <w:p w:rsidR="00424A5A" w:rsidRPr="009223BA" w:rsidRDefault="00845819" w:rsidP="00693961">
            <w:pPr>
              <w:spacing w:before="40"/>
              <w:rPr>
                <w:rFonts w:ascii="Tahoma" w:hAnsi="Tahoma" w:cs="Tahoma"/>
                <w:sz w:val="20"/>
                <w:szCs w:val="20"/>
              </w:rPr>
            </w:pPr>
            <w:r w:rsidRPr="009223BA">
              <w:rPr>
                <w:rFonts w:ascii="Tahoma" w:hAnsi="Tahoma" w:cs="Tahoma"/>
                <w:color w:val="0000FF"/>
                <w:sz w:val="20"/>
                <w:szCs w:val="20"/>
              </w:rPr>
              <w:t>A-51/21 G</w:t>
            </w:r>
            <w:r w:rsidR="00424A5A" w:rsidRPr="009223BA">
              <w:rPr>
                <w:rFonts w:ascii="Tahoma" w:hAnsi="Tahoma" w:cs="Tahoma"/>
                <w:color w:val="0000FF"/>
                <w:sz w:val="20"/>
                <w:szCs w:val="20"/>
              </w:rPr>
              <w:t xml:space="preserve">   </w:t>
            </w:r>
          </w:p>
        </w:tc>
      </w:tr>
      <w:tr w:rsidR="00424A5A" w:rsidRPr="009223BA">
        <w:tc>
          <w:tcPr>
            <w:tcW w:w="1080" w:type="dxa"/>
            <w:vAlign w:val="center"/>
          </w:tcPr>
          <w:p w:rsidR="00424A5A" w:rsidRPr="009223BA" w:rsidRDefault="00424A5A" w:rsidP="00693961">
            <w:pPr>
              <w:spacing w:before="40"/>
              <w:jc w:val="right"/>
              <w:rPr>
                <w:rFonts w:ascii="Tahoma" w:hAnsi="Tahoma" w:cs="Tahoma"/>
                <w:sz w:val="20"/>
                <w:szCs w:val="20"/>
              </w:rPr>
            </w:pPr>
            <w:r w:rsidRPr="009223BA">
              <w:rPr>
                <w:rFonts w:ascii="Tahoma" w:hAnsi="Tahoma" w:cs="Tahoma"/>
                <w:sz w:val="20"/>
                <w:szCs w:val="20"/>
              </w:rPr>
              <w:t>Datum:</w:t>
            </w:r>
          </w:p>
        </w:tc>
        <w:tc>
          <w:tcPr>
            <w:tcW w:w="2160" w:type="dxa"/>
            <w:vAlign w:val="center"/>
          </w:tcPr>
          <w:p w:rsidR="00424A5A" w:rsidRPr="009223BA" w:rsidRDefault="002653E3" w:rsidP="002653E3">
            <w:pPr>
              <w:spacing w:before="40"/>
              <w:rPr>
                <w:rFonts w:ascii="Tahoma" w:hAnsi="Tahoma" w:cs="Tahoma"/>
                <w:sz w:val="20"/>
                <w:szCs w:val="20"/>
              </w:rPr>
            </w:pPr>
            <w:r w:rsidRPr="009223BA">
              <w:rPr>
                <w:rFonts w:ascii="Tahoma" w:hAnsi="Tahoma" w:cs="Tahoma"/>
                <w:color w:val="0000FF"/>
                <w:sz w:val="20"/>
                <w:szCs w:val="20"/>
              </w:rPr>
              <w:t>12.08</w:t>
            </w:r>
            <w:r w:rsidR="00845819" w:rsidRPr="009223BA">
              <w:rPr>
                <w:rFonts w:ascii="Tahoma" w:hAnsi="Tahoma" w:cs="Tahoma"/>
                <w:color w:val="0000FF"/>
                <w:sz w:val="20"/>
                <w:szCs w:val="20"/>
              </w:rPr>
              <w:t>.2021</w:t>
            </w:r>
          </w:p>
        </w:tc>
        <w:tc>
          <w:tcPr>
            <w:tcW w:w="1080" w:type="dxa"/>
            <w:vAlign w:val="center"/>
          </w:tcPr>
          <w:p w:rsidR="00424A5A" w:rsidRPr="009223BA" w:rsidRDefault="00424A5A" w:rsidP="00693961">
            <w:pPr>
              <w:spacing w:before="40"/>
              <w:rPr>
                <w:rFonts w:ascii="Tahoma" w:hAnsi="Tahoma" w:cs="Tahoma"/>
                <w:sz w:val="20"/>
                <w:szCs w:val="20"/>
              </w:rPr>
            </w:pPr>
          </w:p>
        </w:tc>
        <w:tc>
          <w:tcPr>
            <w:tcW w:w="1620" w:type="dxa"/>
            <w:vAlign w:val="center"/>
          </w:tcPr>
          <w:p w:rsidR="00424A5A" w:rsidRPr="009223BA" w:rsidRDefault="00424A5A" w:rsidP="00693961">
            <w:pPr>
              <w:spacing w:before="40"/>
              <w:jc w:val="right"/>
              <w:rPr>
                <w:rFonts w:ascii="Tahoma" w:hAnsi="Tahoma" w:cs="Tahoma"/>
                <w:sz w:val="20"/>
                <w:szCs w:val="20"/>
              </w:rPr>
            </w:pPr>
            <w:r w:rsidRPr="009223BA">
              <w:rPr>
                <w:rFonts w:ascii="Tahoma" w:hAnsi="Tahoma" w:cs="Tahoma"/>
                <w:sz w:val="20"/>
                <w:szCs w:val="20"/>
              </w:rPr>
              <w:t>MFERAC:</w:t>
            </w:r>
          </w:p>
        </w:tc>
        <w:tc>
          <w:tcPr>
            <w:tcW w:w="3420" w:type="dxa"/>
            <w:vAlign w:val="center"/>
          </w:tcPr>
          <w:p w:rsidR="00424A5A" w:rsidRPr="009223BA" w:rsidRDefault="00845819" w:rsidP="00693961">
            <w:pPr>
              <w:spacing w:before="40"/>
              <w:rPr>
                <w:rFonts w:ascii="Tahoma" w:hAnsi="Tahoma" w:cs="Tahoma"/>
                <w:sz w:val="20"/>
                <w:szCs w:val="20"/>
              </w:rPr>
            </w:pPr>
            <w:r w:rsidRPr="009223BA">
              <w:rPr>
                <w:rFonts w:ascii="Tahoma" w:hAnsi="Tahoma" w:cs="Tahoma"/>
                <w:color w:val="0000FF"/>
                <w:sz w:val="20"/>
                <w:szCs w:val="20"/>
              </w:rPr>
              <w:t>2431-20-000511/0</w:t>
            </w:r>
          </w:p>
        </w:tc>
      </w:tr>
    </w:tbl>
    <w:p w:rsidR="00424A5A" w:rsidRPr="009223BA" w:rsidRDefault="00424A5A" w:rsidP="00424A5A">
      <w:pPr>
        <w:pStyle w:val="BodyText2"/>
        <w:ind w:left="-181" w:right="-210"/>
        <w:rPr>
          <w:rFonts w:ascii="Tahoma" w:hAnsi="Tahoma" w:cs="Tahoma"/>
          <w:szCs w:val="20"/>
        </w:rPr>
      </w:pPr>
    </w:p>
    <w:p w:rsidR="00424A5A" w:rsidRPr="009223BA" w:rsidRDefault="00424A5A">
      <w:pPr>
        <w:rPr>
          <w:rFonts w:ascii="Tahoma" w:hAnsi="Tahoma" w:cs="Tahoma"/>
          <w:sz w:val="20"/>
          <w:szCs w:val="20"/>
        </w:rPr>
      </w:pPr>
    </w:p>
    <w:p w:rsidR="00556816" w:rsidRPr="009223BA" w:rsidRDefault="00556816">
      <w:pPr>
        <w:rPr>
          <w:rFonts w:ascii="Tahoma" w:hAnsi="Tahoma" w:cs="Tahoma"/>
          <w:sz w:val="20"/>
          <w:szCs w:val="20"/>
        </w:rPr>
      </w:pPr>
    </w:p>
    <w:p w:rsidR="00424A5A" w:rsidRPr="009223BA" w:rsidRDefault="00424A5A">
      <w:pPr>
        <w:rPr>
          <w:rFonts w:ascii="Tahoma" w:hAnsi="Tahoma" w:cs="Tahoma"/>
          <w:sz w:val="20"/>
          <w:szCs w:val="20"/>
        </w:rPr>
      </w:pPr>
    </w:p>
    <w:p w:rsidR="00556816" w:rsidRPr="009223BA" w:rsidRDefault="00556816">
      <w:pPr>
        <w:rPr>
          <w:rFonts w:ascii="Tahoma" w:hAnsi="Tahoma" w:cs="Tahoma"/>
          <w:sz w:val="20"/>
          <w:szCs w:val="20"/>
        </w:rPr>
      </w:pPr>
    </w:p>
    <w:p w:rsidR="00556816" w:rsidRPr="009223BA" w:rsidRDefault="00556816">
      <w:pPr>
        <w:pStyle w:val="EndnoteText"/>
        <w:spacing w:before="240"/>
        <w:jc w:val="center"/>
        <w:rPr>
          <w:rFonts w:ascii="Tahoma" w:hAnsi="Tahoma" w:cs="Tahoma"/>
          <w:b/>
          <w:spacing w:val="20"/>
          <w:szCs w:val="20"/>
        </w:rPr>
      </w:pPr>
      <w:r w:rsidRPr="009223BA">
        <w:rPr>
          <w:rFonts w:ascii="Tahoma" w:hAnsi="Tahoma" w:cs="Tahoma"/>
          <w:b/>
          <w:spacing w:val="20"/>
          <w:szCs w:val="20"/>
        </w:rPr>
        <w:t xml:space="preserve">SPREMEMBA RAZPISNE DOKUMENTACIJE </w:t>
      </w:r>
    </w:p>
    <w:p w:rsidR="00556816" w:rsidRPr="009223BA" w:rsidRDefault="00556816">
      <w:pPr>
        <w:pStyle w:val="EndnoteText"/>
        <w:jc w:val="center"/>
        <w:rPr>
          <w:rFonts w:ascii="Tahoma" w:hAnsi="Tahoma" w:cs="Tahoma"/>
          <w:b/>
          <w:spacing w:val="20"/>
          <w:szCs w:val="20"/>
        </w:rPr>
      </w:pPr>
      <w:r w:rsidRPr="009223BA">
        <w:rPr>
          <w:rFonts w:ascii="Tahoma" w:hAnsi="Tahoma" w:cs="Tahoma"/>
          <w:b/>
          <w:spacing w:val="20"/>
          <w:szCs w:val="20"/>
        </w:rPr>
        <w:t xml:space="preserve">za oddajo javnega naročila </w:t>
      </w:r>
    </w:p>
    <w:p w:rsidR="00556816" w:rsidRPr="009223BA" w:rsidRDefault="00556816">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556816" w:rsidRPr="009223BA">
        <w:tc>
          <w:tcPr>
            <w:tcW w:w="9288" w:type="dxa"/>
          </w:tcPr>
          <w:p w:rsidR="00556816" w:rsidRPr="009223BA" w:rsidRDefault="00845819">
            <w:pPr>
              <w:pStyle w:val="EndnoteText"/>
              <w:jc w:val="center"/>
              <w:rPr>
                <w:rFonts w:ascii="Tahoma" w:hAnsi="Tahoma" w:cs="Tahoma"/>
                <w:b/>
                <w:szCs w:val="20"/>
              </w:rPr>
            </w:pPr>
            <w:r w:rsidRPr="009223BA">
              <w:rPr>
                <w:rFonts w:ascii="Tahoma" w:hAnsi="Tahoma" w:cs="Tahoma"/>
                <w:b/>
                <w:szCs w:val="20"/>
              </w:rPr>
              <w:t>Rekonstrukcija ceste Spodnja Idrija s kolesarsko stezo</w:t>
            </w:r>
          </w:p>
        </w:tc>
      </w:tr>
    </w:tbl>
    <w:p w:rsidR="00556816" w:rsidRPr="009223BA" w:rsidRDefault="00556816">
      <w:pPr>
        <w:pStyle w:val="EndnoteText"/>
        <w:jc w:val="both"/>
        <w:rPr>
          <w:rFonts w:ascii="Tahoma" w:hAnsi="Tahoma" w:cs="Tahoma"/>
          <w:szCs w:val="20"/>
        </w:rPr>
      </w:pPr>
    </w:p>
    <w:p w:rsidR="004B34B5" w:rsidRPr="009223BA" w:rsidRDefault="004B34B5">
      <w:pPr>
        <w:pStyle w:val="EndnoteText"/>
        <w:jc w:val="both"/>
        <w:rPr>
          <w:rFonts w:ascii="Tahoma" w:hAnsi="Tahoma" w:cs="Tahoma"/>
          <w:szCs w:val="20"/>
        </w:rPr>
      </w:pPr>
    </w:p>
    <w:p w:rsidR="000646A9" w:rsidRPr="009223BA" w:rsidRDefault="000646A9" w:rsidP="000646A9">
      <w:pPr>
        <w:pStyle w:val="EndnoteText"/>
        <w:jc w:val="both"/>
        <w:rPr>
          <w:rFonts w:ascii="Tahoma" w:hAnsi="Tahoma" w:cs="Tahoma"/>
          <w:szCs w:val="20"/>
        </w:rPr>
      </w:pPr>
      <w:r w:rsidRPr="009223BA">
        <w:rPr>
          <w:rFonts w:ascii="Tahoma" w:hAnsi="Tahoma" w:cs="Tahoma"/>
          <w:szCs w:val="20"/>
        </w:rPr>
        <w:t xml:space="preserve">Obvestilo o spremembi razpisne dokumentacije je objavljeno na "Portalu javnih naročil" in na naročnikovi spletni strani. </w:t>
      </w:r>
      <w:r w:rsidR="009223BA">
        <w:rPr>
          <w:rFonts w:ascii="Tahoma" w:hAnsi="Tahoma" w:cs="Tahoma"/>
          <w:szCs w:val="20"/>
        </w:rPr>
        <w:t>Na</w:t>
      </w:r>
      <w:r w:rsidRPr="009223BA">
        <w:rPr>
          <w:rFonts w:ascii="Tahoma" w:hAnsi="Tahoma" w:cs="Tahoma"/>
          <w:szCs w:val="20"/>
        </w:rPr>
        <w:t xml:space="preserve"> naročnikovi spletni strani </w:t>
      </w:r>
      <w:r w:rsidR="009223BA">
        <w:rPr>
          <w:rFonts w:ascii="Tahoma" w:hAnsi="Tahoma" w:cs="Tahoma"/>
          <w:szCs w:val="20"/>
        </w:rPr>
        <w:t xml:space="preserve">je </w:t>
      </w:r>
      <w:r w:rsidRPr="009223BA">
        <w:rPr>
          <w:rFonts w:ascii="Tahoma" w:hAnsi="Tahoma" w:cs="Tahoma"/>
          <w:szCs w:val="20"/>
        </w:rPr>
        <w:t xml:space="preserve">priložen čistopis spremenjenega dokumenta. </w:t>
      </w:r>
    </w:p>
    <w:p w:rsidR="004B34B5" w:rsidRPr="009223BA" w:rsidRDefault="004B34B5">
      <w:pPr>
        <w:pStyle w:val="EndnoteText"/>
        <w:jc w:val="both"/>
        <w:rPr>
          <w:rFonts w:ascii="Tahoma" w:hAnsi="Tahoma" w:cs="Tahoma"/>
          <w:szCs w:val="20"/>
        </w:rPr>
      </w:pPr>
    </w:p>
    <w:p w:rsidR="00556816" w:rsidRPr="009223BA" w:rsidRDefault="004B34B5" w:rsidP="000646A9">
      <w:pPr>
        <w:pStyle w:val="EndnoteText"/>
        <w:spacing w:after="60"/>
        <w:jc w:val="both"/>
        <w:rPr>
          <w:rFonts w:ascii="Tahoma" w:hAnsi="Tahoma" w:cs="Tahoma"/>
          <w:szCs w:val="20"/>
        </w:rPr>
      </w:pPr>
      <w:r w:rsidRPr="009223BA">
        <w:rPr>
          <w:rFonts w:ascii="Tahoma" w:hAnsi="Tahoma" w:cs="Tahoma"/>
          <w:szCs w:val="20"/>
        </w:rPr>
        <w:t>Obrazložitev sprememb: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56816" w:rsidRPr="009223BA">
        <w:trPr>
          <w:trHeight w:val="3511"/>
        </w:trPr>
        <w:tc>
          <w:tcPr>
            <w:tcW w:w="9287" w:type="dxa"/>
          </w:tcPr>
          <w:p w:rsidR="009223BA" w:rsidRPr="009223BA" w:rsidRDefault="009223BA" w:rsidP="00FC7A4F">
            <w:pPr>
              <w:pStyle w:val="EndnoteText"/>
              <w:rPr>
                <w:rFonts w:ascii="Tahoma" w:hAnsi="Tahoma" w:cs="Tahoma"/>
                <w:szCs w:val="20"/>
              </w:rPr>
            </w:pPr>
          </w:p>
          <w:p w:rsidR="00FC7A4F" w:rsidRPr="009223BA" w:rsidRDefault="002653E3" w:rsidP="00FC7A4F">
            <w:pPr>
              <w:pStyle w:val="EndnoteText"/>
              <w:rPr>
                <w:rFonts w:ascii="Tahoma" w:hAnsi="Tahoma" w:cs="Tahoma"/>
                <w:szCs w:val="20"/>
              </w:rPr>
            </w:pPr>
            <w:r w:rsidRPr="009223BA">
              <w:rPr>
                <w:rFonts w:ascii="Tahoma" w:hAnsi="Tahoma" w:cs="Tahoma"/>
                <w:szCs w:val="20"/>
              </w:rPr>
              <w:t>Skladno s Pojasnilom št. 15 n</w:t>
            </w:r>
            <w:r w:rsidR="00FC7A4F" w:rsidRPr="009223BA">
              <w:rPr>
                <w:rFonts w:ascii="Tahoma" w:hAnsi="Tahoma" w:cs="Tahoma"/>
                <w:szCs w:val="20"/>
              </w:rPr>
              <w:t>aročnik v Navodilih za pripravo ponudbe spreminja četrto aline</w:t>
            </w:r>
            <w:r w:rsidRPr="009223BA">
              <w:rPr>
                <w:rFonts w:ascii="Tahoma" w:hAnsi="Tahoma" w:cs="Tahoma"/>
                <w:szCs w:val="20"/>
              </w:rPr>
              <w:t>jo točke 3.2.3.4</w:t>
            </w:r>
            <w:r w:rsidR="00FC7A4F" w:rsidRPr="009223BA">
              <w:rPr>
                <w:rFonts w:ascii="Tahoma" w:hAnsi="Tahoma" w:cs="Tahoma"/>
                <w:szCs w:val="20"/>
              </w:rPr>
              <w:t xml:space="preserve"> tako, da se glasi:</w:t>
            </w:r>
          </w:p>
          <w:p w:rsidR="00FC7A4F" w:rsidRPr="009223BA" w:rsidRDefault="00FC7A4F" w:rsidP="00FC7A4F">
            <w:pPr>
              <w:pStyle w:val="EndnoteText"/>
              <w:rPr>
                <w:rFonts w:ascii="Tahoma" w:hAnsi="Tahoma" w:cs="Tahoma"/>
                <w:szCs w:val="20"/>
              </w:rPr>
            </w:pPr>
          </w:p>
          <w:p w:rsidR="002653E3" w:rsidRPr="009223BA" w:rsidRDefault="002653E3" w:rsidP="002653E3">
            <w:pPr>
              <w:numPr>
                <w:ilvl w:val="0"/>
                <w:numId w:val="19"/>
              </w:numPr>
              <w:ind w:left="318" w:hanging="284"/>
              <w:jc w:val="both"/>
              <w:rPr>
                <w:rFonts w:ascii="Tahoma" w:hAnsi="Tahoma" w:cs="Tahoma"/>
                <w:sz w:val="20"/>
                <w:szCs w:val="20"/>
                <w:lang w:eastAsia="sl-SI"/>
              </w:rPr>
            </w:pPr>
            <w:r w:rsidRPr="009223BA">
              <w:rPr>
                <w:rFonts w:ascii="Tahoma" w:hAnsi="Tahoma" w:cs="Tahoma"/>
                <w:sz w:val="20"/>
                <w:szCs w:val="20"/>
              </w:rPr>
              <w:t>v zadnjih desetih (10) letih pred rokom za oddajo ponudb je vsaj enkrat vodil novogradnjo ali rekonstrukcijo prednapetega AB premostitvenega objekta (most, nadhod, nadvoz, viadukt) na državni, lokalni cesti ali železniški infrastrukturi svetlega razpona med krajnima opornikoma najmanj 20 m.</w:t>
            </w:r>
          </w:p>
          <w:p w:rsidR="00FC7A4F" w:rsidRPr="009223BA" w:rsidRDefault="00FC7A4F" w:rsidP="00FC7A4F">
            <w:pPr>
              <w:pStyle w:val="EndnoteText"/>
              <w:rPr>
                <w:rFonts w:ascii="Tahoma" w:hAnsi="Tahoma" w:cs="Tahoma"/>
                <w:szCs w:val="20"/>
              </w:rPr>
            </w:pPr>
          </w:p>
          <w:p w:rsidR="00FC7A4F" w:rsidRPr="009223BA" w:rsidRDefault="00FC7A4F" w:rsidP="00FC7A4F">
            <w:pPr>
              <w:jc w:val="both"/>
              <w:rPr>
                <w:rFonts w:ascii="Tahoma" w:hAnsi="Tahoma" w:cs="Tahoma"/>
                <w:sz w:val="20"/>
                <w:szCs w:val="20"/>
              </w:rPr>
            </w:pPr>
            <w:r w:rsidRPr="009223BA">
              <w:rPr>
                <w:rFonts w:ascii="Tahoma" w:hAnsi="Tahoma" w:cs="Tahoma"/>
                <w:sz w:val="20"/>
                <w:szCs w:val="20"/>
              </w:rPr>
              <w:t>Navedeno je upoštevano v Navodilih</w:t>
            </w:r>
            <w:r w:rsidR="002653E3" w:rsidRPr="009223BA">
              <w:rPr>
                <w:rFonts w:ascii="Tahoma" w:hAnsi="Tahoma" w:cs="Tahoma"/>
                <w:sz w:val="20"/>
                <w:szCs w:val="20"/>
              </w:rPr>
              <w:t xml:space="preserve"> za pripravo ponudbe</w:t>
            </w:r>
            <w:r w:rsidR="009223BA">
              <w:rPr>
                <w:rFonts w:ascii="Tahoma" w:hAnsi="Tahoma" w:cs="Tahoma"/>
                <w:sz w:val="20"/>
                <w:szCs w:val="20"/>
              </w:rPr>
              <w:t>_S2</w:t>
            </w:r>
            <w:r w:rsidRPr="009223BA">
              <w:rPr>
                <w:rFonts w:ascii="Tahoma" w:hAnsi="Tahoma" w:cs="Tahoma"/>
                <w:sz w:val="20"/>
                <w:szCs w:val="20"/>
              </w:rPr>
              <w:t>.</w:t>
            </w:r>
          </w:p>
          <w:p w:rsidR="00FC7A4F" w:rsidRPr="009223BA" w:rsidRDefault="00FC7A4F" w:rsidP="00FC7A4F">
            <w:pPr>
              <w:pStyle w:val="EndnoteText"/>
              <w:rPr>
                <w:rFonts w:ascii="Tahoma" w:hAnsi="Tahoma" w:cs="Tahoma"/>
                <w:szCs w:val="20"/>
              </w:rPr>
            </w:pPr>
          </w:p>
          <w:p w:rsidR="00556816" w:rsidRPr="009223BA" w:rsidRDefault="00556816" w:rsidP="002653E3">
            <w:pPr>
              <w:pStyle w:val="EndnoteText"/>
              <w:rPr>
                <w:rFonts w:ascii="Tahoma" w:hAnsi="Tahoma" w:cs="Tahoma"/>
                <w:b/>
                <w:szCs w:val="20"/>
              </w:rPr>
            </w:pPr>
            <w:bookmarkStart w:id="0" w:name="_GoBack"/>
            <w:bookmarkEnd w:id="0"/>
          </w:p>
        </w:tc>
      </w:tr>
    </w:tbl>
    <w:p w:rsidR="00556816" w:rsidRPr="009223BA" w:rsidRDefault="00556816">
      <w:pPr>
        <w:pStyle w:val="BodyText2"/>
        <w:widowControl w:val="0"/>
        <w:spacing w:line="254" w:lineRule="atLeast"/>
        <w:rPr>
          <w:rFonts w:ascii="Tahoma" w:hAnsi="Tahoma" w:cs="Tahoma"/>
          <w:b/>
          <w:szCs w:val="20"/>
        </w:rPr>
      </w:pPr>
    </w:p>
    <w:p w:rsidR="004B34B5" w:rsidRPr="009223BA" w:rsidRDefault="004B34B5">
      <w:pPr>
        <w:pStyle w:val="BodyText2"/>
        <w:widowControl w:val="0"/>
        <w:spacing w:line="254" w:lineRule="atLeast"/>
        <w:rPr>
          <w:rFonts w:ascii="Tahoma" w:hAnsi="Tahoma" w:cs="Tahoma"/>
          <w:szCs w:val="20"/>
        </w:rPr>
      </w:pPr>
    </w:p>
    <w:p w:rsidR="004B34B5" w:rsidRPr="009223BA" w:rsidRDefault="004B34B5">
      <w:pPr>
        <w:pStyle w:val="BodyText2"/>
        <w:widowControl w:val="0"/>
        <w:spacing w:line="254" w:lineRule="atLeast"/>
        <w:rPr>
          <w:rFonts w:ascii="Tahoma" w:hAnsi="Tahoma" w:cs="Tahoma"/>
          <w:szCs w:val="20"/>
        </w:rPr>
      </w:pPr>
      <w:r w:rsidRPr="009223BA">
        <w:rPr>
          <w:rFonts w:ascii="Tahoma" w:hAnsi="Tahoma" w:cs="Tahoma"/>
          <w:szCs w:val="20"/>
        </w:rPr>
        <w:t>Spremembe</w:t>
      </w:r>
      <w:r w:rsidR="00556816" w:rsidRPr="009223BA">
        <w:rPr>
          <w:rFonts w:ascii="Tahoma" w:hAnsi="Tahoma" w:cs="Tahoma"/>
          <w:szCs w:val="20"/>
        </w:rPr>
        <w:t xml:space="preserve"> </w:t>
      </w:r>
      <w:r w:rsidRPr="009223BA">
        <w:rPr>
          <w:rFonts w:ascii="Tahoma" w:hAnsi="Tahoma" w:cs="Tahoma"/>
          <w:szCs w:val="20"/>
        </w:rPr>
        <w:t>so</w:t>
      </w:r>
      <w:r w:rsidR="00556816" w:rsidRPr="009223BA">
        <w:rPr>
          <w:rFonts w:ascii="Tahoma" w:hAnsi="Tahoma" w:cs="Tahoma"/>
          <w:szCs w:val="20"/>
        </w:rPr>
        <w:t xml:space="preserve"> sestavni del razpisne dokumentacije in </w:t>
      </w:r>
      <w:r w:rsidRPr="009223BA">
        <w:rPr>
          <w:rFonts w:ascii="Tahoma" w:hAnsi="Tahoma" w:cs="Tahoma"/>
          <w:szCs w:val="20"/>
        </w:rPr>
        <w:t>jih</w:t>
      </w:r>
      <w:r w:rsidR="00556816" w:rsidRPr="009223BA">
        <w:rPr>
          <w:rFonts w:ascii="Tahoma" w:hAnsi="Tahoma" w:cs="Tahoma"/>
          <w:szCs w:val="20"/>
        </w:rPr>
        <w:t xml:space="preserve"> je potrebno upoštevati pri pripravi ponudbe.</w:t>
      </w:r>
    </w:p>
    <w:sectPr w:rsidR="004B34B5" w:rsidRPr="009223B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DE8" w:rsidRDefault="00E90DE8">
      <w:r>
        <w:separator/>
      </w:r>
    </w:p>
  </w:endnote>
  <w:endnote w:type="continuationSeparator" w:id="0">
    <w:p w:rsidR="00E90DE8" w:rsidRDefault="00E9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19" w:rsidRDefault="00845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A17575">
      <w:trPr>
        <w:cantSplit/>
        <w:trHeight w:val="785"/>
      </w:trPr>
      <w:tc>
        <w:tcPr>
          <w:tcW w:w="3614" w:type="dxa"/>
          <w:tcBorders>
            <w:top w:val="single" w:sz="4" w:space="0" w:color="auto"/>
          </w:tcBorders>
          <w:vAlign w:val="center"/>
        </w:tcPr>
        <w:p w:rsidR="00A17575" w:rsidRDefault="00A17575">
          <w:pPr>
            <w:pStyle w:val="BodyText"/>
            <w:rPr>
              <w:sz w:val="16"/>
            </w:rPr>
          </w:pPr>
        </w:p>
      </w:tc>
      <w:tc>
        <w:tcPr>
          <w:tcW w:w="956" w:type="dxa"/>
          <w:tcBorders>
            <w:top w:val="single" w:sz="4" w:space="0" w:color="auto"/>
          </w:tcBorders>
          <w:vAlign w:val="center"/>
        </w:tcPr>
        <w:p w:rsidR="00A17575" w:rsidRDefault="00A17575">
          <w:pPr>
            <w:tabs>
              <w:tab w:val="right" w:pos="1247"/>
            </w:tabs>
            <w:jc w:val="center"/>
            <w:rPr>
              <w:rFonts w:ascii="Arial" w:hAnsi="Arial"/>
              <w:sz w:val="14"/>
            </w:rPr>
          </w:pPr>
        </w:p>
      </w:tc>
      <w:tc>
        <w:tcPr>
          <w:tcW w:w="1620" w:type="dxa"/>
          <w:tcBorders>
            <w:top w:val="single" w:sz="4" w:space="0" w:color="auto"/>
          </w:tcBorders>
          <w:vAlign w:val="center"/>
        </w:tcPr>
        <w:p w:rsidR="00A17575" w:rsidRDefault="00A17575">
          <w:pPr>
            <w:pStyle w:val="Footer"/>
            <w:rPr>
              <w:sz w:val="16"/>
            </w:rPr>
          </w:pPr>
        </w:p>
      </w:tc>
      <w:tc>
        <w:tcPr>
          <w:tcW w:w="3240" w:type="dxa"/>
          <w:tcBorders>
            <w:top w:val="single" w:sz="4" w:space="0" w:color="auto"/>
          </w:tcBorders>
          <w:vAlign w:val="center"/>
        </w:tcPr>
        <w:p w:rsidR="00A17575" w:rsidRDefault="00A1757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223BA">
            <w:rPr>
              <w:rStyle w:val="PageNumber"/>
              <w:noProof/>
              <w:sz w:val="16"/>
            </w:rPr>
            <w:t>1</w:t>
          </w:r>
          <w:r>
            <w:rPr>
              <w:rStyle w:val="PageNumber"/>
              <w:sz w:val="16"/>
            </w:rPr>
            <w:fldChar w:fldCharType="end"/>
          </w:r>
        </w:p>
      </w:tc>
    </w:tr>
  </w:tbl>
  <w:p w:rsidR="00A17575" w:rsidRDefault="00A17575">
    <w:pPr>
      <w:pStyle w:val="Footer"/>
      <w:rPr>
        <w:rFonts w:ascii="Arial" w:hAnsi="Arial"/>
        <w:sz w:val="2"/>
        <w:lang w:val="en-US"/>
      </w:rPr>
    </w:pPr>
  </w:p>
  <w:p w:rsidR="00A17575" w:rsidRDefault="00A175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575" w:rsidRDefault="00A17575" w:rsidP="002507C2">
    <w:pPr>
      <w:pStyle w:val="Footer"/>
      <w:ind w:firstLine="540"/>
    </w:pPr>
    <w:r>
      <w:t xml:space="preserve">  </w:t>
    </w:r>
    <w:r w:rsidR="00845819"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84581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45819"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A17575" w:rsidRPr="003C7111" w:rsidRDefault="00A1757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DE8" w:rsidRDefault="00E90DE8">
      <w:r>
        <w:separator/>
      </w:r>
    </w:p>
  </w:footnote>
  <w:footnote w:type="continuationSeparator" w:id="0">
    <w:p w:rsidR="00E90DE8" w:rsidRDefault="00E9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19" w:rsidRDefault="00845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19" w:rsidRDefault="00845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19" w:rsidRDefault="0084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81E786E"/>
    <w:multiLevelType w:val="hybridMultilevel"/>
    <w:tmpl w:val="3698F78E"/>
    <w:lvl w:ilvl="0" w:tplc="358EEE4C">
      <w:start w:val="1"/>
      <w:numFmt w:val="bullet"/>
      <w:lvlText w:val=""/>
      <w:lvlJc w:val="left"/>
      <w:pPr>
        <w:ind w:left="720" w:hanging="360"/>
      </w:pPr>
      <w:rPr>
        <w:rFonts w:ascii="Symbol" w:hAnsi="Symbol" w:hint="default"/>
        <w:sz w:val="18"/>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330557C"/>
    <w:multiLevelType w:val="singleLevel"/>
    <w:tmpl w:val="F386F356"/>
    <w:lvl w:ilvl="0">
      <w:start w:val="1"/>
      <w:numFmt w:val="bullet"/>
      <w:lvlText w:val=""/>
      <w:lvlJc w:val="left"/>
      <w:pPr>
        <w:ind w:left="1777"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19"/>
    <w:rsid w:val="000646A9"/>
    <w:rsid w:val="001836BB"/>
    <w:rsid w:val="002507C2"/>
    <w:rsid w:val="002653E3"/>
    <w:rsid w:val="003133A6"/>
    <w:rsid w:val="00424A5A"/>
    <w:rsid w:val="004B34B5"/>
    <w:rsid w:val="00556816"/>
    <w:rsid w:val="005B3896"/>
    <w:rsid w:val="00637BE6"/>
    <w:rsid w:val="00693961"/>
    <w:rsid w:val="00845819"/>
    <w:rsid w:val="00886791"/>
    <w:rsid w:val="008F314A"/>
    <w:rsid w:val="009223BA"/>
    <w:rsid w:val="00A05C73"/>
    <w:rsid w:val="00A17575"/>
    <w:rsid w:val="00A6626B"/>
    <w:rsid w:val="00AB6E6C"/>
    <w:rsid w:val="00B05C73"/>
    <w:rsid w:val="00BA38BA"/>
    <w:rsid w:val="00E51016"/>
    <w:rsid w:val="00E90DE8"/>
    <w:rsid w:val="00EB24F7"/>
    <w:rsid w:val="00FA1E40"/>
    <w:rsid w:val="00FC7A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0D96F2"/>
  <w15:chartTrackingRefBased/>
  <w15:docId w15:val="{864B64AB-146E-441E-9730-CA979AA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basedOn w:val="DefaultParagraphFont"/>
    <w:link w:val="EndnoteText"/>
    <w:semiHidden/>
    <w:rsid w:val="00FC7A4F"/>
    <w:rPr>
      <w:rFonts w:ascii="SL Dutch" w:hAnsi="SL Dutch"/>
      <w:szCs w:val="24"/>
      <w:lang w:eastAsia="en-US"/>
    </w:rPr>
  </w:style>
  <w:style w:type="character" w:customStyle="1" w:styleId="BodyText2Char">
    <w:name w:val="Body Text 2 Char"/>
    <w:basedOn w:val="DefaultParagraphFont"/>
    <w:link w:val="BodyText2"/>
    <w:rsid w:val="00FC7A4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7268">
      <w:bodyDiv w:val="1"/>
      <w:marLeft w:val="0"/>
      <w:marRight w:val="0"/>
      <w:marTop w:val="0"/>
      <w:marBottom w:val="0"/>
      <w:divBdr>
        <w:top w:val="none" w:sz="0" w:space="0" w:color="auto"/>
        <w:left w:val="none" w:sz="0" w:space="0" w:color="auto"/>
        <w:bottom w:val="none" w:sz="0" w:space="0" w:color="auto"/>
        <w:right w:val="none" w:sz="0" w:space="0" w:color="auto"/>
      </w:divBdr>
    </w:div>
    <w:div w:id="647520233">
      <w:bodyDiv w:val="1"/>
      <w:marLeft w:val="0"/>
      <w:marRight w:val="0"/>
      <w:marTop w:val="0"/>
      <w:marBottom w:val="0"/>
      <w:divBdr>
        <w:top w:val="none" w:sz="0" w:space="0" w:color="auto"/>
        <w:left w:val="none" w:sz="0" w:space="0" w:color="auto"/>
        <w:bottom w:val="none" w:sz="0" w:space="0" w:color="auto"/>
        <w:right w:val="none" w:sz="0" w:space="0" w:color="auto"/>
      </w:divBdr>
    </w:div>
    <w:div w:id="9926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910</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Sprememba razpisne dokumentacije</vt:lpstr>
      <vt:lpstr>Sprememba razpisne dokumentacije</vt:lpstr>
    </vt:vector>
  </TitlesOfParts>
  <Company>DRSC</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Sprememba razpisne dokumentacije</dc:title>
  <dc:subject/>
  <dc:creator>Zvonka Planinec</dc:creator>
  <cp:keywords/>
  <dc:description/>
  <cp:lastModifiedBy>Sabina</cp:lastModifiedBy>
  <cp:revision>3</cp:revision>
  <cp:lastPrinted>2021-08-12T10:31:00Z</cp:lastPrinted>
  <dcterms:created xsi:type="dcterms:W3CDTF">2021-08-12T09:01:00Z</dcterms:created>
  <dcterms:modified xsi:type="dcterms:W3CDTF">2021-08-12T10:31:00Z</dcterms:modified>
</cp:coreProperties>
</file>